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104</w:t>
      </w:r>
    </w:p>
    <w:p>
      <w:r>
        <w:t>Bundesgericht (BGE), 2018-05-23, DE</w:t>
      </w:r>
    </w:p>
    <w:p>
      <w:r>
        <w:rPr>
          <w:b/>
        </w:rPr>
        <w:t xml:space="preserve">Quelle: </w:t>
      </w:r>
      <w:r>
        <w:t>https://mcp.opencaselaw.ch/entscheid/bge_144 V 104</w:t>
      </w:r>
    </w:p>
    <w:p>
      <w:r>
        <w:t>FR: ATF 144 V 104</w:t>
      </w:r>
    </w:p>
    <w:p>
      <w:r>
        <w:t>IT: DTF 144 V 104</w:t>
      </w:r>
    </w:p>
    <w:p>
      <w:pPr>
        <w:pStyle w:val="Heading2"/>
      </w:pPr>
      <w:r>
        <w:t>Regeste</w:t>
      </w:r>
    </w:p>
    <w:p>
      <w:r>
        <w:t>Regeste Art. 2 Abs. 1 lit. a und b, Art. 2 Abs. 2 lit. b AVIG; Art. 1a Abs. 1 lit. a und b sowie Art. 5 Abs. 1 und 2 AHVG; Art. 1a Abs. 1 und 2, Art. 18 Abs. 1 FLG; Beitragspflicht für mitarbeitende Aktionäre an die Arbeitslosenversicherung und für Familienzulagen in der Landwirtschaft. Die beiden mitarbeitenden Aktionäre einer AG (Ehemann Verwaltungsratspräsident, Ehefrau Mitglied des Verwaltungsrates) unterliegen als nach AHVG versicherte und für Einkommen aus unselbstständiger Tätigkeit beitragspflichtige Arbeitnehmende auch der Beitragspflicht für die Arbeitslosenversicherung gemäss Art. 2 Abs. 1 AVIG; sie fallen nicht unter die Ausnahmebestimmung für mitarbeitende Familienmitglieder gemäss Art. 2 Abs. 2 lit. b AVIG (E. 3). Auch bezüglich Familienzulagen in der Landwirtschaft sind sie entsprechend der AHV-rechtlichen Qualifikation als Arbeitnehmende zu betrachten, weshalb eine Beitragspflicht der Arbeitgeberin gestützt auf Art. 18 Abs. 1 FLG besteht (E. 4).</w:t>
      </w:r>
    </w:p>
    <w:p>
      <w:pPr>
        <w:pStyle w:val="Heading2"/>
      </w:pPr>
      <w:r>
        <w:t>Erwägungen</w:t>
      </w:r>
    </w:p>
    <w:p>
      <w:r>
        <w:rPr>
          <w:b/>
        </w:rPr>
        <w:t>E. 2.1</w:t>
      </w:r>
    </w:p>
    <w:p>
      <w:r>
        <w:t>Streitig und zu prüfen ist, ob das kantonale Gericht Bundesrecht verletzte, indem es auf den Lohnbeträgen von B. und C. für das Jahr 2015 eine Beitragspflicht für die Arbeitslosenversicherung sowie für die Familienzulagen in der Landwirtschaft bejahte und eine Rückerstattungspflicht der Ausgleichskasse verneinte.</w:t>
      </w:r>
    </w:p>
    <w:p>
      <w:r>
        <w:rPr>
          <w:b/>
        </w:rPr>
        <w:t>E. 2.2</w:t>
      </w:r>
    </w:p>
    <w:p>
      <w:r>
        <w:t>Die Vorinstanz hat die gesetzlichen Bestimmungen und Grundsätze zur Beitragspflicht in der Arbeitslosenversicherung ( Art. 2 Abs. 1 AVIG [SR 837.0]; Art. 1a Abs. 1 lit. a und b sowie Art. 5 Abs. 1 und 2 AHVG ), zur Ausnahme von der Beitragspflicht bei mitarbeitenden Familiengliedern ( Art. 2 Abs. 2 lit. b AVIG ; Art. 1a Abs. 2 lit. a und b des Bundesgesetzes vom 20. Juni 1952 über die Familienzulagen in der Landwirtschaft [FLG; SR 836.1]) und zu den Begriffen "Arbeitnehmerinnen und Arbeitnehmer" ( Art. 10 ATSG ), "Arbeitgeber" ( Art. 11 ATSG ) sowie "Selbstständigerwerbende" ( Art. 12 ATSG ) zutreffend dargelegt. Richtig wiedergegeben hat das kantonale Gericht auch die hier massgebenden Bestimmungen und Grundsätze zu den bezugsberechtigten Personen hinsichtlich BGE 144 V 104 S. 107 Familienzulagen für landwirtschaftliche Arbeitnehmer ( Art. 1a Abs. 1 und 2 FLG ; Art. 1 der Verordnung vom 11. November 1952 über die Familienzulagen in der Landwirtschaft [FLV; SR 836.11]) und für selbstständigerwerbende Landwirte ( Art. 5 FLG ; Art. 3 Abs. 1 und Art. 8 FLV ) sowie zur Beitragspflicht der Arbeitgeber zur Finanzierung der Familienzulagen für landwirtschaftliche Arbeitnehmer ( Art. 18 Abs. 1 FLG ). Darauf kann verwiesen werden.</w:t>
      </w:r>
    </w:p>
    <w:p>
      <w:r>
        <w:rPr>
          <w:b/>
        </w:rPr>
        <w:t>E. 3.1</w:t>
      </w:r>
    </w:p>
    <w:p>
      <w:r>
        <w:t>Die Beitragspflicht in der Arbeitslosenversicherung richtet sich grundsätzlich - wie die Vorinstanz zutreffend dargelegt hat - bis auf einige AVIG-eigene Ausnahmen nach dem AHVG. So sind für die Arbeitslosenversicherung beitragspflichtig einerseits der Arbeitnehmer, der nach dem AHVG versichert und für Einkommen aus unselbstständiger Tätigkeit beitragspflichtig ist, andererseits der Arbeitgeber, der nach Art. 12 AHVG beitragspflichtig ist ( Art. 2 Abs. 1 lit. a und b AVIG ). Die Begriffe "Arbeitnehmer", "Arbeitgeber" sowie "Selbstständigerwerbende" sind grundsätzlich in allen Bereichen des Sozialversicherungsrechts, namentlich auch in der AHV, ALV und FL gleich auszulegen, zumal die entsprechenden Spezialgesetze jeweils in Art. 1 die Bestimmungen des ATSG in der Regel als anwendbar erklären. Als Arbeitnehmerinnen und Arbeitnehmer gelten demzufolge Personen, die in unselbstständiger Stellung Arbeit leisten und dafür massgebenden Lohn nach dem jeweiligen Einzelgesetz beziehen ( Art. 10 ATSG ). Als unselbstständig erwerbstätig ist sodann im Allgemeinen zu betrachten, wer von einem Arbeitgeber in betriebswirtschaftlicher bzw. arbeitsorganisatorischer Hinsicht abhängig ist und kein spezifisches Unternehmerrisiko trägt (vgl. Urteile 9C_401/2017 vom 12. Juli 2017 E. 2 und 9C_216/215 vom 10. November 2015 E. 4.2 mit Hinweisen).</w:t>
      </w:r>
    </w:p>
    <w:p>
      <w:r>
        <w:rPr>
          <w:b/>
        </w:rPr>
        <w:t>E. 3.2</w:t>
      </w:r>
    </w:p>
    <w:p>
      <w:r>
        <w:t>Vorliegend ist unbestritten, dass die beiden mitarbeitenden Aktionäre nach Art. 1a Abs. 1 lit. a und b AHVG obligatorisch versichert und für ihr Einkommen aus unselbstständiger Tätigkeit - den massgebenden Lohn im Sinne von Art. 5 Abs. 2 AHVG - beitragspflichtig sind. Die AHV-rechtliche Qualifizierung als Arbeitnehmer steht mithin nicht in Frage (vgl. BGE 126 V 212 E. 2 S. 213; Urteil C 94/06 vom 23. November 2006 E. 2.2, nicht publ. in: BGE 133 V 133 , aber in: SVR 2007 ALV Nr. 8 S. 24 und Urteil C 266/05 vom 13. Juni 2006 E. 2.2.1). Dementsprechend sind die beiden Aktionäre grundsätzlich auch als Arbeitnehmende und die Beschwerdeführerin als Arbeitgeberin beitragspflichtig nach Art. 2 Abs. 1 lit. a und b AVIG , ausser es greife eine Ausnahmebestimmung. BGE 144 V 104 S. 108</w:t>
      </w:r>
    </w:p>
    <w:p>
      <w:r>
        <w:rPr>
          <w:b/>
        </w:rPr>
        <w:t>E. 3.3</w:t>
      </w:r>
    </w:p>
    <w:p>
      <w:r>
        <w:t>Die Beschwerdeführerin beruft sich auf die Ausnahmebestimmung von Art. 2 Abs. 2 lit. b AVIG . Danach sind von der Beitragspflicht für die Arbeitslosenversicherung ausgenommen mitarbeitende Familienmitglieder nach Art. 1a Abs. 2 lit. a und b FLG , die den selbstständigen Landwirten gleichgestellt sind. Unter die mitarbeitenden Familienmitglieder im Sinne dieser Bestimmung fallen die Verwandten des Betriebsleiters in auf- und absteigender Linie (lit. a) sowie die Schwiegersöhne und Schwiegertöchter des Betriebsleiters, die voraussichtlich den Betrieb zur Selbstbewirtschaftung übernehmen werden (lit. b).</w:t>
      </w:r>
    </w:p>
    <w:p>
      <w:r>
        <w:rPr>
          <w:b/>
        </w:rPr>
        <w:t>E. 3.3.1</w:t>
      </w:r>
    </w:p>
    <w:p>
      <w:r>
        <w:t>Wie das kantonale Gericht eingehend und überzeugend dargelegt hat, fallen die im Betrieb der Beschwerdeführerin mitarbeitenden Aktionäre B. und C. schon vom klaren Wortlaut der Ausnahmebestimmung in Art. 2 Abs. 2 lit. b AVIG i.V.m. Art. 1a Abs. 2 lit. a und b FLG her nicht unter den erwähnten Personenkreis der mitarbeitenden Familienmitglieder. Die Beschwerdeführerin als juristische Person kann einerseits gar keine Familienmitglieder im Sinne dieser Bestimmungen haben; andererseits handelt es sich weder um Verwandte des Betriebsleiters in auf- und absteigender Linie, noch um Schwiegersöhne oder Schwiegertöchter. Zudem bezogen die beiden Aktionäre in den Jahren 2013 bis 2015 einen gleichmässigen festen Barlohn, der als massgebender Lohn nach Art. 5 Abs. 2 AHVG beitragspflichtig war. Im Weiteren verwies die Vorinstanz zu Recht auf die Rechtsprechung, gemäss welcher ein in einer AG als Angestellter bzw. Organ mitarbeitender Aktionär ungeachtet seiner Beteiligungsverhältnisse in der Gesellschaft grundsätzlich als Unselbstständigerwerbender gelte; dies auch in Fällen, in welchen ein Allein- oder Hauptaktionär (formal) rechtlich Angestellter der von ihm beherrschten Firma sei ( BGE 126 V 212 E. 2a S. 213 mit Hinweisen; vgl. auch Urteile C 266/05 vom 13. Juni 2006 E. 2.2.1 und C 213/99 vom 26. Mai 2000 E. 2a).</w:t>
      </w:r>
    </w:p>
    <w:p>
      <w:r>
        <w:rPr>
          <w:b/>
        </w:rPr>
        <w:t>E. 3.3.2</w:t>
      </w:r>
    </w:p>
    <w:p>
      <w:r>
        <w:t>Soweit sich die Beschwerdeführerin erneut auf Rz. 5 der Erläuterungen der Familienzulagen in der Landwirtschaft des BSV (Erläuterungen FLG; gültig ab 1. Januar 2009, Fassung vom 1. Januar 2015) beruft und geltend macht, ihre Aktionäre würden in Abweichung von der AHV nicht als Arbeitnehmer gelten, da sie unter der Rechtsform einer Familien-AG geführt und die Bewirtschafter mit den Aktionären zur Hauptsache identisch seien, lässt sich daraus nichts anderes ableiten. Bei den Erläuterungen FLG handelt es sich um Verwaltungsweisungen des BSV, die sich an die Durchführungsstellen richten und für die Sozialversicherungsgerichte nicht BGE 144 V 104 S. 109 verbindlich sind. Indes berücksichtigt das Gericht die Verwaltungsweisungen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 BGE 140 V 543 E. 3.2.2.1 S. 547 f. mit Hinweisen). Wie das BSV in seiner Vernehmlassung selber einräumt, ist der Sonderfall von landwirtschaftlichen Betrieben, die als "Familien-AG" (Erscheinungsform einer AG) geführt werden, im FLG nicht ausdrücklich erwähnt und muss ihr Status demzufolge unter Berücksichtigung von Sinn und Zweck des Gesetzes sowie des Willens des Gesetzgebers betrachtet werden. Gedacht war die Ausnahmebestimmung in Art. 1a Abs. 2 lit. a und b FLG für die der Betriebsleitung am nächsten stehenden Familienmitglieder, die als deren prädestinierte Erben am Betriebsergebnis interessiert sind und im Allgemeinen keinen Barlohn erhalten, weshalb sie landwirtschaftlichen Arbeitnehmern nicht gleichgestellt werden können (Botschaft vom 15. Februar 1952 zum Entwurf eines Bundesgesetzes über die Familienzulagen für landwirtschaftliche Arbeitnehmer und Bergbauern, BBl 1952 I 206, 221). Diese Ausgangslage trifft auf die Beschwerdeführerin, deren beide Aktionäre als Unselbstständigerwerbende versichert sind und einen festen Barlohn beziehen, jedoch klarerweise nicht zu. Zur Verdeutlichung sei erwähnt, dass sich Rz. 5 der Erläuterungen FLG und auch darauf basierende Meinungen in der Literatur (vgl. THOMAS GÄCHTER, Die Familienzulagen für Kleinbauern zwischen Struktur-, Regional- und Sozialpolitik, S. 171, und GABRIELA RIEMER-KAFKA, Die sozialversicherungsrechtliche Stellung der in der Landwirtschaft tätigen Personen, S. 347 ff., beide in: Recht des ländlichen Raums, Festgabe für Paul Richli zum 60. Geburtstag, 2006) auf ein Urteil des früheren Eidgenössischen Versicherungsgerichts (EVG; heute sozialrechtliche Abteilungen des Bundesgerichts) i.S. E.A. AG vom 19. September 1962 (ZAK 1963 S. 45) stützen. Gerade in diesem Urteil bejahte jedoch das EVG letztendlich die Arbeitnehmereigenschaft der drei Verwalter einer AG, die zugleich die Gründer und einzigen Aktionäre der Gesellschaft waren. Das Gericht grenzte diesen Fall ab vom Urteil i.S. M.Z. vom 14. Juli 1953 (ZAK 1953 S. 377), in welchem es einen alleinigen Aktionär einer Aktiengesellschaft, der den landwirtschaftlichen Betrieb dieser Gesellschaft verwaltete, BGE 144 V 104 S. 110 als Selbstständigerwerbenden qualifizierte. Im Gegensatz zur vorliegend zu beurteilenden Konstellation konnte M.Z. jedoch auch in der AHV nicht als Unselbstständigerwerbender betrachtet werden, weshalb sich daraus für den konkreten Fall nichts ableiten lässt.</w:t>
      </w:r>
    </w:p>
    <w:p>
      <w:r>
        <w:rPr>
          <w:b/>
        </w:rPr>
        <w:t>E. 3.3.3</w:t>
      </w:r>
    </w:p>
    <w:p>
      <w:r>
        <w:t>B. übt zusammenfassend - wie das kantonale Gericht zu Recht festgestellt hat - als Geschäftsführer der Beschwerdeführerin, an welcher er grossmehrheitlich beteiligt sei, eine unselbstständige Erwerbstätigkeit aus; dies gilt ebenfalls für seine Ehefrau, die im Betrieb mitarbeitet und eine Beteiligung am Aktienkapital hält. Als nach AHVG versicherte und für Einkommen aus unselbstständiger Tätigkeit beitragspflichtige Arbeitnehmende unterliegen sie demzufolge auch der Beitragspflicht für die Arbeitslosenversicherung gemäss Art. 2 Abs. 1 AVIG .</w:t>
      </w:r>
    </w:p>
    <w:p>
      <w:r>
        <w:rPr>
          <w:b/>
        </w:rPr>
        <w:t>E. 4</w:t>
      </w:r>
    </w:p>
    <w:p>
      <w:r>
        <w:t>Bezüglich Familienzulagen in der Landwirtschaft unterscheidet das FLG zwischen Familienzulagen für landwirtschaftliche Arbeitnehmer ( Art. 1a ff. FLG ; Art. 1 ff. FLV ) und für selbstständigerwerbende Landwirte ( Art. 5 ff. FLG ; Art. 3 f. FLV). Zur Finanzierung der Familienzulagen für landwirtschaftliche Arbeitnehmer haben die Arbeitgeber in der Landwirtschaft einen Beitrag von 2 Prozent der im landwirtschaftlichen Betrieb ausgerichteten Bar- und Naturallöhne zu leisten, soweit diese der Beitragspflicht nach AHVG unterliegen ( Art. 18 Abs. 1 FLG ). Der Begriff der unselbstständigen Stellung im Sinne des FLG entspricht in seinen Grundzügen demjenigen der unselbstständigen Erwerbstätigkeit gemäss AHVG. Wer in der AHV als Arbeitskraft gilt, ist als solche im Allgemeinen auch in Bezug auf die Familienzulagen anzuerkennen (Rz. 3 der Erläuterungen FLG). Wie aus den obigen Erwägungen hervorgeht, besteht bei der in Form einer "Familien-AG" betriebenen Beschwerdeführerin entgegen den Erläuterungen FLG kein Anlass, von diesem Grundsatz abzuweichen. Das kantonale Gericht hat die beiden mitarbeitenden Aktionäre der Beschwerdeführerin entsprechend der AHV-rechtlichen Qualifikation demnach zu Recht als Arbeitnehmende betrachtet und eine Beitragspflicht der Arbeitgeberin gestützt auf Art. 18 Abs. 1 FLG bejaht.</w:t>
      </w:r>
    </w:p>
    <w:p>
      <w:r>
        <w:rPr>
          <w:b/>
        </w:rPr>
        <w:t>E. 5</w:t>
      </w:r>
    </w:p>
    <w:p>
      <w:r>
        <w:t>Zusammenfassend sind die Lohnsummen der mitarbeitenden Aktionäre der Beschwerdeführerin zu Recht der Beitragspflicht nach Art. 2 Abs. 1 AVIG und Art. 18 Abs. 1 FLG unterstellt worden, weshalb es beim angefochtenen Entscheid sein Bewenden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